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OF NATURAL RESOURCES AND SCIENCES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OF DEPARTMENT CHAIRS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#9 * February 27, 2020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BSS 508 * 9:00-10:50 am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28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 27: AHSS hosted Social Hour at Septentrio Winery, 650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St., Arcata beginning at 5 pm. All-college faculty and staff are welcome.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 28: 2020-21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ODEI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request for grant proposals due. A total of 30K available for the upcoming academic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 1: Outstanding Student Award nomination deadline. Information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 11: STEM-NET Presents: Major Institutional Grants” Live Webcast offered by SPF. Registration (by March 5) and information link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 12: Lamberson Ecology Lecture Series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talks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talk at 4 pm in BSS 166 titled, “Advances in Spatially Balanced Sampling: The HIP and BAS Methods.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Evening, public talk at 6:30 pm, SciB 135, titled, “Wind Power and Wildlife: How We Study Mortalities, What We Know, and Where We are Going.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80" w:before="100" w:line="240" w:lineRule="auto"/>
        <w:ind w:left="1710" w:right="0" w:hanging="18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 13: Fall 2020 special topic course information due to Julie Koeppel.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8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 27: Major Academic Plans due for 20/21 to Julie Koeppel.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1713" w:right="0" w:hanging="186.999999999999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2020/21 College Personnel Committee vacancies: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Nominations and Elections Committee, 2-yr. appt., 1 seat open.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Personnel Committee for Reappointment, 3 seats open.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In an effort to stagger terms, 2 seats are 2-yr. appointments and 1 seat is 1-yr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Personnel Committee for Promotion/Tenure, 2-yr appt., 1 seat open.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120" w:line="36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meeting minutes from February 6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Cade Webb, ITS Director: time certain 9:05 am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Nicholas Conlin, Admissions: time certain 9:30 am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2nd Draft - Faculty workload assignments and professional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S-factor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Student recruitment scholarships or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Tracy Smith, RAMP and Mary Virnoche, Sociology : time certain 10:30 am</w:t>
      </w:r>
    </w:p>
    <w:p w:rsidR="00000000" w:rsidDel="00000000" w:rsidP="00000000" w:rsidRDefault="00000000" w:rsidRPr="00000000" w14:paraId="0000001F">
      <w:pPr>
        <w:spacing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Thursday, March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9-11 am, University-wide Council of Chairs meeting to continue discussion and review of GEAR PLOs. </w:t>
      </w:r>
    </w:p>
    <w:p w:rsidR="00000000" w:rsidDel="00000000" w:rsidP="00000000" w:rsidRDefault="00000000" w:rsidRPr="00000000" w14:paraId="00000020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Thursday, March 12,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11 am, next Council of Chairs meeting, BSS 508.</w:t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cs="Noto Sans Symbols" w:eastAsia="Noto Sans Symbols" w:hAnsi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mc.humboldt.edu/portal/odei-grants-2020-2021" TargetMode="External"/><Relationship Id="rId7" Type="http://schemas.openxmlformats.org/officeDocument/2006/relationships/hyperlink" Target="https://deanofstudents.humboldt.edu/outstanding-student-awards" TargetMode="External"/><Relationship Id="rId8" Type="http://schemas.openxmlformats.org/officeDocument/2006/relationships/hyperlink" Target="https://pmc.humboldt.edu/portal/save-date-stem-net-presents-major-institutional-gra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